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43" w:rsidRDefault="0009378B">
      <w:pPr>
        <w:jc w:val="right"/>
        <w:rPr>
          <w:i/>
          <w:iCs/>
        </w:rPr>
      </w:pPr>
      <w:r>
        <w:rPr>
          <w:i/>
          <w:iCs/>
        </w:rPr>
        <w:t xml:space="preserve"> </w:t>
      </w:r>
      <w:proofErr w:type="spellStart"/>
      <w:r>
        <w:rPr>
          <w:i/>
          <w:iCs/>
        </w:rPr>
        <w:t>Россельхознадзор</w:t>
      </w:r>
      <w:proofErr w:type="spellEnd"/>
      <w:r>
        <w:rPr>
          <w:i/>
          <w:iCs/>
        </w:rPr>
        <w:t xml:space="preserve"> информирует</w:t>
      </w:r>
    </w:p>
    <w:p w:rsidR="00246143" w:rsidRDefault="00246143">
      <w:pPr>
        <w:jc w:val="center"/>
        <w:rPr>
          <w:sz w:val="26"/>
          <w:szCs w:val="26"/>
        </w:rPr>
      </w:pPr>
    </w:p>
    <w:p w:rsidR="00246143" w:rsidRDefault="000937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направлении Уведомления о побочных продуктах животноводства</w:t>
      </w:r>
    </w:p>
    <w:p w:rsidR="00246143" w:rsidRDefault="00246143">
      <w:pPr>
        <w:jc w:val="center"/>
        <w:rPr>
          <w:sz w:val="26"/>
          <w:szCs w:val="26"/>
        </w:rPr>
      </w:pPr>
    </w:p>
    <w:p w:rsidR="00EB078F" w:rsidRDefault="00EB078F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741027">
        <w:rPr>
          <w:sz w:val="26"/>
          <w:szCs w:val="26"/>
        </w:rPr>
        <w:t xml:space="preserve">На основании </w:t>
      </w:r>
      <w:hyperlink r:id="rId4" w:history="1">
        <w:r w:rsidRPr="00741027">
          <w:rPr>
            <w:sz w:val="26"/>
            <w:szCs w:val="26"/>
          </w:rPr>
          <w:t>части 1 статьи 46</w:t>
        </w:r>
      </w:hyperlink>
      <w:r w:rsidRPr="00741027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31.07.2020 №</w:t>
      </w:r>
      <w:r w:rsidRPr="00741027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EB078F">
        <w:rPr>
          <w:b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</w:t>
      </w:r>
      <w:r w:rsidRPr="00EB078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Ф</w:t>
      </w:r>
      <w:r w:rsidRPr="00EB078F">
        <w:rPr>
          <w:sz w:val="26"/>
          <w:szCs w:val="26"/>
        </w:rPr>
        <w:t xml:space="preserve">едеральным законом от 14.07.2022 № 248-ФЗ «О побочных продуктах животноводства к побочным продуктам животноводства отнесены вещества, образуемые при содержании </w:t>
      </w:r>
      <w:r w:rsidRPr="00EB078F">
        <w:rPr>
          <w:sz w:val="26"/>
          <w:szCs w:val="26"/>
        </w:rPr>
        <w:t>сельскохозяйственных животных, включая навоз, помет, подстилку, стоки</w:t>
      </w:r>
      <w:r w:rsidRPr="00EB078F">
        <w:rPr>
          <w:sz w:val="26"/>
          <w:szCs w:val="26"/>
        </w:rPr>
        <w:t>.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Уведомления об отнесении веществ, образуемых при содержании сельскохозяйственных животных, к побочным продуктам животноводства</w:t>
      </w:r>
      <w:r w:rsidRPr="00EB078F">
        <w:rPr>
          <w:sz w:val="26"/>
          <w:szCs w:val="26"/>
        </w:rPr>
        <w:t xml:space="preserve"> на 2025 год, направляется в Управление </w:t>
      </w:r>
      <w:proofErr w:type="spellStart"/>
      <w:r w:rsidRPr="00EB078F">
        <w:rPr>
          <w:sz w:val="26"/>
          <w:szCs w:val="26"/>
        </w:rPr>
        <w:t>Россельхознадзора</w:t>
      </w:r>
      <w:proofErr w:type="spellEnd"/>
      <w:r w:rsidRPr="00EB078F">
        <w:rPr>
          <w:sz w:val="26"/>
          <w:szCs w:val="26"/>
        </w:rPr>
        <w:t xml:space="preserve"> </w:t>
      </w:r>
      <w:r w:rsidRPr="00EB078F">
        <w:rPr>
          <w:sz w:val="26"/>
          <w:szCs w:val="26"/>
        </w:rPr>
        <w:t xml:space="preserve">по Саратовской и Самарской областям в срок </w:t>
      </w:r>
      <w:r w:rsidR="003C792F" w:rsidRPr="00EB078F">
        <w:rPr>
          <w:b/>
          <w:sz w:val="26"/>
          <w:szCs w:val="26"/>
        </w:rPr>
        <w:t>до 31.12</w:t>
      </w:r>
      <w:r w:rsidRPr="00EB078F">
        <w:rPr>
          <w:b/>
          <w:sz w:val="26"/>
          <w:szCs w:val="26"/>
        </w:rPr>
        <w:t>. 2024г</w:t>
      </w:r>
      <w:r w:rsidRPr="00EB078F">
        <w:rPr>
          <w:sz w:val="26"/>
          <w:szCs w:val="26"/>
        </w:rPr>
        <w:t>.</w:t>
      </w:r>
      <w:r w:rsidRPr="00EB078F">
        <w:rPr>
          <w:sz w:val="26"/>
          <w:szCs w:val="26"/>
        </w:rPr>
        <w:t xml:space="preserve">              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Уведомления направляют юридические лица, инд</w:t>
      </w:r>
      <w:r w:rsidR="00EB078F">
        <w:rPr>
          <w:sz w:val="26"/>
          <w:szCs w:val="26"/>
        </w:rPr>
        <w:t>ивидуальные предприниматели и К</w:t>
      </w:r>
      <w:r w:rsidRPr="00EB078F">
        <w:rPr>
          <w:sz w:val="26"/>
          <w:szCs w:val="26"/>
        </w:rPr>
        <w:t>Ф</w:t>
      </w:r>
      <w:r w:rsidRPr="00EB078F">
        <w:rPr>
          <w:sz w:val="26"/>
          <w:szCs w:val="26"/>
        </w:rPr>
        <w:t>Х без образования юридического лица, осуществляющие производство сельскохозяйственной продукции. Физич</w:t>
      </w:r>
      <w:r w:rsidRPr="00EB078F">
        <w:rPr>
          <w:sz w:val="26"/>
          <w:szCs w:val="26"/>
        </w:rPr>
        <w:t>еские лица и ЛПХ не являются участниками закона «О побочных продуктах животноводства» и уведомления не направляют.</w:t>
      </w:r>
      <w:r w:rsidRPr="00EB078F">
        <w:rPr>
          <w:sz w:val="26"/>
          <w:szCs w:val="26"/>
        </w:rPr>
        <w:t xml:space="preserve"> 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Уведомление </w:t>
      </w:r>
      <w:r w:rsidR="00EB078F">
        <w:rPr>
          <w:sz w:val="26"/>
          <w:szCs w:val="26"/>
        </w:rPr>
        <w:t>предоставляется</w:t>
      </w:r>
      <w:bookmarkStart w:id="0" w:name="_GoBack"/>
      <w:bookmarkEnd w:id="0"/>
      <w:r w:rsidRPr="00EB078F">
        <w:rPr>
          <w:sz w:val="26"/>
          <w:szCs w:val="26"/>
        </w:rPr>
        <w:t xml:space="preserve"> лично, посредством почтовой связи с уведомлением о вручении или в форме электронного документа на Едином портале государственных и муниципальных услуг </w:t>
      </w:r>
      <w:r w:rsidRPr="00EB078F">
        <w:rPr>
          <w:sz w:val="26"/>
          <w:szCs w:val="26"/>
        </w:rPr>
        <w:t>(</w:t>
      </w:r>
      <w:r w:rsidRPr="00EB078F">
        <w:rPr>
          <w:sz w:val="26"/>
          <w:szCs w:val="26"/>
        </w:rPr>
        <w:t>ФГИС «ЕПГУ»</w:t>
      </w:r>
      <w:r w:rsidRPr="00EB078F">
        <w:rPr>
          <w:sz w:val="26"/>
          <w:szCs w:val="26"/>
        </w:rPr>
        <w:t>).</w:t>
      </w:r>
      <w:r w:rsidRPr="00EB078F">
        <w:rPr>
          <w:sz w:val="26"/>
          <w:szCs w:val="26"/>
        </w:rPr>
        <w:t xml:space="preserve"> Направление Уведомлений по электронной почте законодательств</w:t>
      </w:r>
      <w:r w:rsidRPr="00EB078F">
        <w:rPr>
          <w:sz w:val="26"/>
          <w:szCs w:val="26"/>
        </w:rPr>
        <w:t>ом не предусмотрено и приниматься не будут.</w:t>
      </w:r>
      <w:bookmarkStart w:id="1" w:name="P53"/>
      <w:bookmarkEnd w:id="1"/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Датой подачи уведомления считается день его направления в территориальное управление Федеральной службы по ветеринарному и фитосанитарному надзору.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В случае если сведения в представленном уведомлении, отправлен</w:t>
      </w:r>
      <w:r w:rsidRPr="00EB078F">
        <w:rPr>
          <w:sz w:val="26"/>
          <w:szCs w:val="26"/>
        </w:rPr>
        <w:t xml:space="preserve">ном посредством почтовой связи, указаны неразборчиво, </w:t>
      </w:r>
      <w:r w:rsidR="0099421B" w:rsidRPr="00EB078F">
        <w:rPr>
          <w:sz w:val="26"/>
          <w:szCs w:val="26"/>
        </w:rPr>
        <w:t>нечитаемые</w:t>
      </w:r>
      <w:r w:rsidRPr="00EB078F">
        <w:rPr>
          <w:sz w:val="26"/>
          <w:szCs w:val="26"/>
        </w:rPr>
        <w:t xml:space="preserve"> либо в них имеются исправления, должностное лицо территориального управления Федеральной службы по ветеринарному и фитосанитарному надзору в течение 2 рабочих дней со дня регистрации уведомлен</w:t>
      </w:r>
      <w:r w:rsidRPr="00EB078F">
        <w:rPr>
          <w:sz w:val="26"/>
          <w:szCs w:val="26"/>
        </w:rPr>
        <w:t>ия возвращает его уведомителю с указанием причины возврата.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Уведомитель в течение 5 рабочих дней со дня получения возвращенного уведомления должен повторно направить уведомление с устраненными замечаниями в территориальное управление Федеральной службы по </w:t>
      </w:r>
      <w:r w:rsidRPr="00EB078F">
        <w:rPr>
          <w:sz w:val="26"/>
          <w:szCs w:val="26"/>
        </w:rPr>
        <w:t>ветеринарному и фитосанитарному надзору. В случае непредставления доработанного уведомления, ранее направленное уведомление считается не зарегистрированным.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Уведомление составляется на каждое обособленное подразделение, в нем указывается: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- адрес каждого </w:t>
      </w:r>
      <w:r w:rsidR="00EB078F" w:rsidRPr="00EB078F">
        <w:rPr>
          <w:sz w:val="26"/>
          <w:szCs w:val="26"/>
        </w:rPr>
        <w:t>подразделения</w:t>
      </w:r>
      <w:r w:rsidRPr="00EB078F">
        <w:rPr>
          <w:sz w:val="26"/>
          <w:szCs w:val="26"/>
        </w:rPr>
        <w:t>;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- </w:t>
      </w:r>
      <w:r w:rsidR="0099421B" w:rsidRPr="00EB078F">
        <w:rPr>
          <w:sz w:val="26"/>
          <w:szCs w:val="26"/>
        </w:rPr>
        <w:t>указываются объемы</w:t>
      </w:r>
      <w:r w:rsidRPr="00EB078F">
        <w:rPr>
          <w:sz w:val="26"/>
          <w:szCs w:val="26"/>
        </w:rPr>
        <w:t xml:space="preserve"> ППЖ</w:t>
      </w:r>
      <w:r w:rsidRPr="00EB078F">
        <w:rPr>
          <w:sz w:val="26"/>
          <w:szCs w:val="26"/>
        </w:rPr>
        <w:t xml:space="preserve">, то количество ППЖ, которое будет произведено </w:t>
      </w:r>
      <w:r w:rsidR="0099421B" w:rsidRPr="00EB078F">
        <w:rPr>
          <w:sz w:val="26"/>
          <w:szCs w:val="26"/>
        </w:rPr>
        <w:t>в отчетном</w:t>
      </w:r>
      <w:r w:rsidRPr="00EB078F">
        <w:rPr>
          <w:sz w:val="26"/>
          <w:szCs w:val="26"/>
        </w:rPr>
        <w:t xml:space="preserve"> </w:t>
      </w:r>
      <w:r w:rsidR="0099421B" w:rsidRPr="00EB078F">
        <w:rPr>
          <w:sz w:val="26"/>
          <w:szCs w:val="26"/>
        </w:rPr>
        <w:t>году, ранее накопленное</w:t>
      </w:r>
      <w:r w:rsidRPr="00EB078F">
        <w:rPr>
          <w:sz w:val="26"/>
          <w:szCs w:val="26"/>
        </w:rPr>
        <w:t xml:space="preserve"> -  указывать в графе применение. Объем устанавливается </w:t>
      </w:r>
      <w:r w:rsidR="0099421B" w:rsidRPr="00EB078F">
        <w:rPr>
          <w:sz w:val="26"/>
          <w:szCs w:val="26"/>
        </w:rPr>
        <w:t>расчётное</w:t>
      </w:r>
      <w:r w:rsidRPr="00EB078F">
        <w:rPr>
          <w:sz w:val="26"/>
          <w:szCs w:val="26"/>
        </w:rPr>
        <w:t>, в соответствии с РД-АПК 1.10.15.02-17</w:t>
      </w:r>
      <w:r w:rsidRPr="00EB078F">
        <w:rPr>
          <w:sz w:val="26"/>
          <w:szCs w:val="26"/>
        </w:rPr>
        <w:t xml:space="preserve">; 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- дата образования </w:t>
      </w:r>
      <w:r w:rsidR="0099421B" w:rsidRPr="00EB078F">
        <w:rPr>
          <w:sz w:val="26"/>
          <w:szCs w:val="26"/>
        </w:rPr>
        <w:t>ППЖ (</w:t>
      </w:r>
      <w:r w:rsidRPr="00EB078F">
        <w:rPr>
          <w:sz w:val="26"/>
          <w:szCs w:val="26"/>
        </w:rPr>
        <w:t>в 20</w:t>
      </w:r>
      <w:r w:rsidRPr="00EB078F">
        <w:rPr>
          <w:sz w:val="26"/>
          <w:szCs w:val="26"/>
        </w:rPr>
        <w:t xml:space="preserve">25г); 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- планируемые сроки использования ППЖ в производстве или </w:t>
      </w:r>
      <w:r w:rsidR="0099421B" w:rsidRPr="00EB078F">
        <w:rPr>
          <w:sz w:val="26"/>
          <w:szCs w:val="26"/>
        </w:rPr>
        <w:t>передача ППЖ</w:t>
      </w:r>
      <w:r w:rsidRPr="00EB078F">
        <w:rPr>
          <w:sz w:val="26"/>
          <w:szCs w:val="26"/>
        </w:rPr>
        <w:t xml:space="preserve"> иным лицам и результат таких использования или передачи (внесение в почву или производство удобрений);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-  передавать ППЖ можно только лицам занимающимся сельскохозяйственным </w:t>
      </w:r>
      <w:r w:rsidR="0099421B" w:rsidRPr="00EB078F">
        <w:rPr>
          <w:sz w:val="26"/>
          <w:szCs w:val="26"/>
        </w:rPr>
        <w:t>производством</w:t>
      </w:r>
      <w:r w:rsidRPr="00EB078F">
        <w:rPr>
          <w:sz w:val="26"/>
          <w:szCs w:val="26"/>
        </w:rPr>
        <w:t xml:space="preserve">, нельзя передавать дачникам и </w:t>
      </w:r>
      <w:r w:rsidR="0099421B" w:rsidRPr="00EB078F">
        <w:rPr>
          <w:sz w:val="26"/>
          <w:szCs w:val="26"/>
        </w:rPr>
        <w:t>физическим лицам,</w:t>
      </w:r>
      <w:r w:rsidRPr="00EB078F">
        <w:rPr>
          <w:sz w:val="26"/>
          <w:szCs w:val="26"/>
        </w:rPr>
        <w:t xml:space="preserve"> не занимающимся с/х производством. 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 xml:space="preserve">Уведомление подписывается руководителем юридического лица либо уполномоченным им должностным лицом (с приложением копии документа, подтверждающего его полномочия), </w:t>
      </w:r>
      <w:r w:rsidRPr="00EB078F">
        <w:rPr>
          <w:sz w:val="26"/>
          <w:szCs w:val="26"/>
        </w:rPr>
        <w:t>заверяется печатью юридического лица (при наличии) либо физическим лицом (при подаче уведомления индивидуальным предпринимателем или главой крестьянского (фермерского) хозяйства без образования юридического лица).</w:t>
      </w:r>
    </w:p>
    <w:p w:rsidR="00246143" w:rsidRPr="00EB078F" w:rsidRDefault="0009378B" w:rsidP="00EB078F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EB078F">
        <w:rPr>
          <w:sz w:val="26"/>
          <w:szCs w:val="26"/>
        </w:rPr>
        <w:t>Подробную информацию можно найти на сайте:</w:t>
      </w:r>
    </w:p>
    <w:p w:rsidR="00246143" w:rsidRDefault="0009378B">
      <w:pPr>
        <w:widowControl/>
        <w:tabs>
          <w:tab w:val="left" w:pos="8236"/>
          <w:tab w:val="left" w:pos="9230"/>
        </w:tabs>
        <w:jc w:val="both"/>
        <w:rPr>
          <w:b/>
          <w:szCs w:val="22"/>
          <w:lang w:bidi="ar-SA"/>
        </w:rPr>
      </w:pPr>
      <w:r>
        <w:rPr>
          <w:b/>
          <w:szCs w:val="22"/>
          <w:lang w:bidi="ar-SA"/>
        </w:rPr>
        <w:t>https://fsvps.gov.ru/ru/content/pobochnye-produkty-zhivotnovodstva</w:t>
      </w:r>
    </w:p>
    <w:sectPr w:rsidR="00246143">
      <w:type w:val="continuous"/>
      <w:pgSz w:w="11907" w:h="16839"/>
      <w:pgMar w:top="340" w:right="625" w:bottom="285" w:left="7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43"/>
    <w:rsid w:val="0009378B"/>
    <w:rsid w:val="00246143"/>
    <w:rsid w:val="003C792F"/>
    <w:rsid w:val="0099421B"/>
    <w:rsid w:val="00E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3249F-A9DA-41F6-80EB-3838DCA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  <w:style w:type="paragraph" w:styleId="a3">
    <w:name w:val="Normal (Web)"/>
    <w:basedOn w:val="a"/>
    <w:uiPriority w:val="99"/>
    <w:unhideWhenUsed/>
    <w:rsid w:val="00EB078F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186&amp;dst=100510&amp;field=134&amp;date=26.02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rshn1</cp:lastModifiedBy>
  <cp:revision>2</cp:revision>
  <dcterms:created xsi:type="dcterms:W3CDTF">2024-11-19T05:11:00Z</dcterms:created>
  <dcterms:modified xsi:type="dcterms:W3CDTF">2024-11-19T05:11:00Z</dcterms:modified>
</cp:coreProperties>
</file>